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5" w:type="pct"/>
        <w:tblLayout w:type="fixed"/>
        <w:tblLook w:val="04A0" w:firstRow="1" w:lastRow="0" w:firstColumn="1" w:lastColumn="0" w:noHBand="0" w:noVBand="1"/>
      </w:tblPr>
      <w:tblGrid>
        <w:gridCol w:w="360"/>
        <w:gridCol w:w="2793"/>
        <w:gridCol w:w="360"/>
        <w:gridCol w:w="6568"/>
        <w:gridCol w:w="90"/>
      </w:tblGrid>
      <w:tr w:rsidR="00A47A74" w14:paraId="24E079B5" w14:textId="77777777" w:rsidTr="0059521C">
        <w:trPr>
          <w:gridAfter w:val="1"/>
          <w:wAfter w:w="90" w:type="dxa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4C617" w14:textId="76096712" w:rsidR="00A47A74" w:rsidRDefault="00A47A74" w:rsidP="00A14483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60157A" w14:textId="77777777" w:rsidR="00A47A74" w:rsidRDefault="00A47A74"/>
        </w:tc>
        <w:tc>
          <w:tcPr>
            <w:tcW w:w="6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4E134" w14:textId="0729C84A" w:rsidR="00A47A74" w:rsidRDefault="0059521C" w:rsidP="00A14483">
            <w:pPr>
              <w:jc w:val="right"/>
            </w:pPr>
            <w:r>
              <w:t>November 2025</w:t>
            </w:r>
          </w:p>
        </w:tc>
      </w:tr>
      <w:tr w:rsidR="00A47A74" w14:paraId="5BB1B4B5" w14:textId="77777777" w:rsidTr="0059521C">
        <w:trPr>
          <w:gridAfter w:val="1"/>
          <w:wAfter w:w="90" w:type="dxa"/>
          <w:trHeight w:val="2133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A9EB38" w14:textId="33818939" w:rsidR="00A47A74" w:rsidRPr="00BA2731" w:rsidRDefault="0059521C" w:rsidP="003849EA">
            <w:pPr>
              <w:pStyle w:val="Title"/>
              <w:spacing w:after="600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 xml:space="preserve">Side Angle Camera Guidelines for </w:t>
            </w:r>
            <w:r w:rsidR="00BA2731">
              <w:rPr>
                <w:bCs/>
                <w:sz w:val="40"/>
                <w:szCs w:val="40"/>
              </w:rPr>
              <w:t>o</w:t>
            </w:r>
            <w:r>
              <w:rPr>
                <w:bCs/>
                <w:sz w:val="40"/>
                <w:szCs w:val="40"/>
              </w:rPr>
              <w:t>nline</w:t>
            </w:r>
            <w:r w:rsidR="00BA2731">
              <w:rPr>
                <w:bCs/>
                <w:sz w:val="40"/>
                <w:szCs w:val="40"/>
              </w:rPr>
              <w:t xml:space="preserve"> </w:t>
            </w:r>
            <w:r>
              <w:rPr>
                <w:bCs/>
                <w:sz w:val="40"/>
                <w:szCs w:val="40"/>
              </w:rPr>
              <w:t>Proctoring</w:t>
            </w:r>
          </w:p>
        </w:tc>
      </w:tr>
      <w:tr w:rsidR="0059521C" w14:paraId="7738B9D3" w14:textId="77777777" w:rsidTr="0059521C">
        <w:trPr>
          <w:trHeight w:val="20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09C9E8" w14:textId="77777777" w:rsidR="0059521C" w:rsidRDefault="0059521C"/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144" w:type="dxa"/>
            </w:tcMar>
          </w:tcPr>
          <w:p w14:paraId="12938C0C" w14:textId="604226ED" w:rsidR="0059521C" w:rsidRPr="00E54CE3" w:rsidRDefault="00A700DB" w:rsidP="00E54CE3">
            <w:pPr>
              <w:pStyle w:val="Heading1"/>
            </w:pPr>
            <w:r>
              <w:t xml:space="preserve">Side Angle Camera </w:t>
            </w:r>
            <w:r w:rsidR="0059521C">
              <w:t xml:space="preserve">Assessment </w:t>
            </w:r>
          </w:p>
          <w:p w14:paraId="0D972A8C" w14:textId="727DA9EC" w:rsidR="0059521C" w:rsidRDefault="0059521C" w:rsidP="00E54CE3">
            <w:r w:rsidRPr="0059521C">
              <w:t>Honorlock supports the use of a side-angle camera to enhance exam monitoring. This setup provides a wider view of the test taker's workspace, including hands, keyboard, and surrounding area</w:t>
            </w:r>
            <w:r w:rsidR="00A700DB">
              <w:t>.</w:t>
            </w:r>
          </w:p>
          <w:p w14:paraId="23504726" w14:textId="77777777" w:rsidR="0059521C" w:rsidRPr="00E54CE3" w:rsidRDefault="0059521C" w:rsidP="00E54CE3"/>
          <w:p w14:paraId="7B480529" w14:textId="7BBF1FDB" w:rsidR="0059521C" w:rsidRPr="00E54CE3" w:rsidRDefault="00692C48" w:rsidP="00E54CE3">
            <w:pPr>
              <w:pStyle w:val="Heading1"/>
            </w:pPr>
            <w:r w:rsidRPr="00692C48">
              <w:rPr>
                <w:u w:val="single"/>
              </w:rPr>
              <w:t>Required</w:t>
            </w:r>
            <w:r w:rsidRPr="0059521C">
              <w:t xml:space="preserve"> </w:t>
            </w:r>
            <w:r w:rsidR="0059521C" w:rsidRPr="0059521C">
              <w:t>Syllabus Statement</w:t>
            </w:r>
            <w:r>
              <w:t xml:space="preserve"> </w:t>
            </w:r>
            <w:r w:rsidR="00B00E6B">
              <w:t>if the use of a side angle camera</w:t>
            </w:r>
            <w:r>
              <w:t xml:space="preserve"> is being used for assessment in a course</w:t>
            </w:r>
          </w:p>
          <w:p w14:paraId="32159BE7" w14:textId="77777777" w:rsidR="0059521C" w:rsidRPr="0060479A" w:rsidRDefault="0059521C" w:rsidP="0059521C">
            <w:pPr>
              <w:spacing w:line="312" w:lineRule="auto"/>
            </w:pPr>
            <w:r w:rsidRPr="0060479A">
              <w:t>Include the following in your course syllabus:</w:t>
            </w:r>
          </w:p>
          <w:p w14:paraId="020AB514" w14:textId="01B328F7" w:rsidR="0059521C" w:rsidRPr="0060479A" w:rsidRDefault="0059521C" w:rsidP="0059521C">
            <w:pPr>
              <w:numPr>
                <w:ilvl w:val="0"/>
                <w:numId w:val="1"/>
              </w:numPr>
              <w:spacing w:line="312" w:lineRule="auto"/>
            </w:pPr>
            <w:r w:rsidRPr="0060479A">
              <w:t xml:space="preserve">Online proctoring </w:t>
            </w:r>
            <w:r w:rsidR="00123FF0">
              <w:t xml:space="preserve">using Honorlock </w:t>
            </w:r>
            <w:r w:rsidRPr="0060479A">
              <w:t>will be required for this course.</w:t>
            </w:r>
          </w:p>
          <w:p w14:paraId="6FD170AB" w14:textId="7B0EC7B6" w:rsidR="0059521C" w:rsidRPr="0060479A" w:rsidRDefault="0059521C" w:rsidP="0059521C">
            <w:pPr>
              <w:numPr>
                <w:ilvl w:val="0"/>
                <w:numId w:val="1"/>
              </w:numPr>
              <w:spacing w:line="312" w:lineRule="auto"/>
            </w:pPr>
            <w:bookmarkStart w:id="0" w:name="_Hlk215558904"/>
            <w:r w:rsidRPr="00A26A15">
              <w:t xml:space="preserve">You will be required to use a side-angle camera </w:t>
            </w:r>
            <w:r w:rsidR="00956168" w:rsidRPr="00A26A15">
              <w:t xml:space="preserve">or </w:t>
            </w:r>
            <w:r w:rsidR="00123FF0" w:rsidRPr="00A26A15">
              <w:t>your front-facing camera</w:t>
            </w:r>
            <w:r w:rsidR="003040DD" w:rsidRPr="00A26A15">
              <w:t xml:space="preserve"> during exam assessment.</w:t>
            </w:r>
            <w:r w:rsidR="003040DD">
              <w:t xml:space="preserve"> Your </w:t>
            </w:r>
            <w:r w:rsidRPr="0060479A">
              <w:t xml:space="preserve">cell phone </w:t>
            </w:r>
            <w:r w:rsidR="003040DD">
              <w:t>can be used as</w:t>
            </w:r>
            <w:r w:rsidRPr="0060479A">
              <w:t xml:space="preserve"> the side-angle camera.</w:t>
            </w:r>
          </w:p>
          <w:bookmarkEnd w:id="0"/>
          <w:p w14:paraId="7C60BC00" w14:textId="77777777" w:rsidR="0059521C" w:rsidRDefault="0059521C" w:rsidP="00E54CE3"/>
          <w:p w14:paraId="7271238F" w14:textId="14568CDB" w:rsidR="00451C94" w:rsidRDefault="00451C94" w:rsidP="00E54CE3">
            <w:r>
              <w:t>For the instructor:</w:t>
            </w:r>
          </w:p>
          <w:p w14:paraId="29816568" w14:textId="641FFF01" w:rsidR="00451C94" w:rsidRDefault="00451C94" w:rsidP="00451C94">
            <w:pPr>
              <w:numPr>
                <w:ilvl w:val="0"/>
                <w:numId w:val="1"/>
              </w:numPr>
              <w:spacing w:line="312" w:lineRule="auto"/>
            </w:pPr>
            <w:r w:rsidRPr="000F61BF">
              <w:t xml:space="preserve">If a student </w:t>
            </w:r>
            <w:r w:rsidR="00C86465">
              <w:t>does not have access</w:t>
            </w:r>
            <w:r w:rsidRPr="000F61BF">
              <w:t xml:space="preserve"> to </w:t>
            </w:r>
            <w:r w:rsidR="00C86465">
              <w:t>a side angle</w:t>
            </w:r>
            <w:r w:rsidRPr="000F61BF">
              <w:t xml:space="preserve"> </w:t>
            </w:r>
            <w:r w:rsidR="00C86465">
              <w:t>camera</w:t>
            </w:r>
            <w:r w:rsidRPr="000F61BF">
              <w:t xml:space="preserve">, an </w:t>
            </w:r>
            <w:r w:rsidRPr="000F61BF">
              <w:rPr>
                <w:b/>
                <w:bCs/>
              </w:rPr>
              <w:t>alternative assessment option must be provided</w:t>
            </w:r>
            <w:r w:rsidRPr="000F61BF">
              <w:t>.</w:t>
            </w:r>
          </w:p>
          <w:p w14:paraId="510482EE" w14:textId="29A4D9FB" w:rsidR="00C86465" w:rsidRDefault="00C86465" w:rsidP="00451C94">
            <w:pPr>
              <w:numPr>
                <w:ilvl w:val="0"/>
                <w:numId w:val="1"/>
              </w:numPr>
              <w:spacing w:line="312" w:lineRule="auto"/>
            </w:pPr>
            <w:r>
              <w:t xml:space="preserve">One alternative would be </w:t>
            </w:r>
            <w:r w:rsidR="00E17D2E">
              <w:t xml:space="preserve">to create a separate exam </w:t>
            </w:r>
            <w:r>
              <w:t xml:space="preserve">for the student </w:t>
            </w:r>
            <w:r w:rsidR="003040DD">
              <w:t>that does not</w:t>
            </w:r>
            <w:r w:rsidR="00E17D2E">
              <w:t xml:space="preserve"> requir</w:t>
            </w:r>
            <w:r w:rsidR="003040DD">
              <w:t xml:space="preserve">e </w:t>
            </w:r>
            <w:r w:rsidR="00544DF8">
              <w:t>a side angle camera</w:t>
            </w:r>
            <w:r w:rsidR="00E17D2E">
              <w:t>.</w:t>
            </w:r>
          </w:p>
          <w:p w14:paraId="326DF072" w14:textId="77777777" w:rsidR="00451C94" w:rsidRPr="00E54CE3" w:rsidRDefault="00451C94" w:rsidP="00E54CE3"/>
          <w:p w14:paraId="261935A7" w14:textId="51580877" w:rsidR="0059521C" w:rsidRPr="00E54CE3" w:rsidRDefault="0059521C" w:rsidP="00E54CE3">
            <w:pPr>
              <w:pStyle w:val="Heading1"/>
            </w:pPr>
            <w:r>
              <w:t>Equipment Needed</w:t>
            </w:r>
          </w:p>
          <w:p w14:paraId="2F3C7E36" w14:textId="400C2908" w:rsidR="0059521C" w:rsidRDefault="0059521C" w:rsidP="0059521C">
            <w:pPr>
              <w:ind w:left="360"/>
            </w:pPr>
            <w:r>
              <w:t>Computer (Windows or Mac)</w:t>
            </w:r>
            <w:r w:rsidR="0069141D">
              <w:t xml:space="preserve"> with a front-facing-camera</w:t>
            </w:r>
            <w:r w:rsidR="00964AD1">
              <w:t>. This is a UF requirement for all students.</w:t>
            </w:r>
          </w:p>
          <w:p w14:paraId="3EC2A58C" w14:textId="2B36A299" w:rsidR="0059521C" w:rsidRDefault="0059521C" w:rsidP="0059521C">
            <w:pPr>
              <w:ind w:left="360"/>
            </w:pPr>
            <w:r>
              <w:t xml:space="preserve">External webcam or smartphone </w:t>
            </w:r>
            <w:r w:rsidR="0069141D">
              <w:t xml:space="preserve">to be used </w:t>
            </w:r>
            <w:r>
              <w:t>as a side-angle camera</w:t>
            </w:r>
            <w:r w:rsidR="0069141D">
              <w:t>.</w:t>
            </w:r>
          </w:p>
          <w:p w14:paraId="245100BF" w14:textId="155B99ED" w:rsidR="00FA70A3" w:rsidRDefault="0059521C" w:rsidP="00FA70A3">
            <w:pPr>
              <w:ind w:left="360"/>
            </w:pPr>
            <w:r>
              <w:t>Well-lit testing area</w:t>
            </w:r>
          </w:p>
          <w:p w14:paraId="6CDB83EC" w14:textId="77777777" w:rsidR="00FA70A3" w:rsidRDefault="00FA70A3" w:rsidP="00FA70A3">
            <w:pPr>
              <w:ind w:left="360"/>
            </w:pPr>
          </w:p>
          <w:p w14:paraId="26131707" w14:textId="45673B0B" w:rsidR="0059521C" w:rsidRDefault="0059521C" w:rsidP="00FA70A3">
            <w:r>
              <w:t>Note: Honorlock is incompatible with:</w:t>
            </w:r>
          </w:p>
          <w:p w14:paraId="456741AF" w14:textId="111A7BC2" w:rsidR="0059521C" w:rsidRDefault="0059521C" w:rsidP="0059521C">
            <w:pPr>
              <w:pStyle w:val="ListParagraph"/>
              <w:numPr>
                <w:ilvl w:val="0"/>
                <w:numId w:val="4"/>
              </w:numPr>
            </w:pPr>
            <w:r>
              <w:t>iPads</w:t>
            </w:r>
          </w:p>
          <w:p w14:paraId="254F9DC2" w14:textId="6084CE73" w:rsidR="0059521C" w:rsidRDefault="0059521C" w:rsidP="0059521C">
            <w:pPr>
              <w:pStyle w:val="ListParagraph"/>
              <w:numPr>
                <w:ilvl w:val="0"/>
                <w:numId w:val="4"/>
              </w:numPr>
            </w:pPr>
            <w:r>
              <w:t>Amcrest Cameras</w:t>
            </w:r>
          </w:p>
          <w:p w14:paraId="7A63E461" w14:textId="46374CCF" w:rsidR="0059521C" w:rsidRDefault="0059521C" w:rsidP="0059521C">
            <w:pPr>
              <w:pStyle w:val="ListParagraph"/>
              <w:numPr>
                <w:ilvl w:val="0"/>
                <w:numId w:val="4"/>
              </w:numPr>
            </w:pPr>
            <w:r>
              <w:t>Walmart/Onn Branded Cameras</w:t>
            </w:r>
          </w:p>
          <w:p w14:paraId="22FB045B" w14:textId="1D34B494" w:rsidR="0059521C" w:rsidRDefault="0059521C" w:rsidP="0059521C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Nexigo</w:t>
            </w:r>
            <w:proofErr w:type="spellEnd"/>
            <w:r>
              <w:t xml:space="preserve"> Cameras</w:t>
            </w:r>
          </w:p>
          <w:p w14:paraId="485D2EA3" w14:textId="77777777" w:rsidR="00FA70A3" w:rsidRDefault="00FA70A3" w:rsidP="00FA70A3"/>
          <w:p w14:paraId="762CCD05" w14:textId="2FC2344D" w:rsidR="00FA70A3" w:rsidRDefault="00FA70A3" w:rsidP="00FA70A3">
            <w:r>
              <w:t>Recommended: Tripod or gooseneck mount, USB extension cable</w:t>
            </w:r>
          </w:p>
          <w:p w14:paraId="560E2DE6" w14:textId="77777777" w:rsidR="0059521C" w:rsidRPr="00E54CE3" w:rsidRDefault="0059521C" w:rsidP="0059521C"/>
          <w:p w14:paraId="037D7A83" w14:textId="77777777" w:rsidR="0059521C" w:rsidRDefault="0059521C" w:rsidP="00E54CE3">
            <w:pPr>
              <w:rPr>
                <w:rFonts w:asciiTheme="majorHAnsi" w:eastAsiaTheme="majorEastAsia" w:hAnsiTheme="majorHAnsi" w:cstheme="majorBidi"/>
                <w:b/>
                <w:caps/>
                <w:color w:val="000000" w:themeColor="text1"/>
                <w:sz w:val="26"/>
                <w:szCs w:val="40"/>
              </w:rPr>
            </w:pPr>
            <w:r w:rsidRPr="0059521C">
              <w:rPr>
                <w:rFonts w:asciiTheme="majorHAnsi" w:eastAsiaTheme="majorEastAsia" w:hAnsiTheme="majorHAnsi" w:cstheme="majorBidi"/>
                <w:b/>
                <w:caps/>
                <w:color w:val="000000" w:themeColor="text1"/>
                <w:sz w:val="26"/>
                <w:szCs w:val="40"/>
              </w:rPr>
              <w:t>Using Your Smartphone as a Webcam</w:t>
            </w:r>
          </w:p>
          <w:p w14:paraId="121897CD" w14:textId="77777777" w:rsidR="0059521C" w:rsidRPr="0059521C" w:rsidRDefault="0059521C" w:rsidP="0059521C">
            <w:pPr>
              <w:numPr>
                <w:ilvl w:val="0"/>
                <w:numId w:val="5"/>
              </w:numPr>
            </w:pPr>
            <w:r w:rsidRPr="0059521C">
              <w:rPr>
                <w:b/>
                <w:bCs/>
              </w:rPr>
              <w:t>iPhone</w:t>
            </w:r>
            <w:r w:rsidRPr="0059521C">
              <w:t>: Use Continuity Camera with the latest macOS.</w:t>
            </w:r>
          </w:p>
          <w:p w14:paraId="54844453" w14:textId="77777777" w:rsidR="0059521C" w:rsidRPr="0059521C" w:rsidRDefault="0059521C" w:rsidP="0059521C">
            <w:pPr>
              <w:numPr>
                <w:ilvl w:val="0"/>
                <w:numId w:val="5"/>
              </w:numPr>
            </w:pPr>
            <w:r w:rsidRPr="0059521C">
              <w:rPr>
                <w:b/>
                <w:bCs/>
              </w:rPr>
              <w:t>Android</w:t>
            </w:r>
            <w:r w:rsidRPr="0059521C">
              <w:t>: Use Webcam Mode with the latest Android version on Windows or macOS.</w:t>
            </w:r>
          </w:p>
          <w:p w14:paraId="713E0E79" w14:textId="77777777" w:rsidR="0059521C" w:rsidRPr="0059521C" w:rsidRDefault="0059521C" w:rsidP="0059521C">
            <w:pPr>
              <w:numPr>
                <w:ilvl w:val="0"/>
                <w:numId w:val="5"/>
              </w:numPr>
            </w:pPr>
            <w:r w:rsidRPr="0059521C">
              <w:rPr>
                <w:b/>
                <w:bCs/>
              </w:rPr>
              <w:t>Third-party apps</w:t>
            </w:r>
            <w:r w:rsidRPr="0059521C">
              <w:t xml:space="preserve"> (if needed): Camo or </w:t>
            </w:r>
            <w:proofErr w:type="spellStart"/>
            <w:r w:rsidRPr="0059521C">
              <w:t>EpocCam</w:t>
            </w:r>
            <w:proofErr w:type="spellEnd"/>
            <w:r w:rsidRPr="0059521C">
              <w:t>.</w:t>
            </w:r>
          </w:p>
          <w:p w14:paraId="74BE2E7E" w14:textId="77777777" w:rsidR="0059521C" w:rsidRPr="0059521C" w:rsidRDefault="0059521C" w:rsidP="0059521C">
            <w:pPr>
              <w:ind w:left="360"/>
            </w:pPr>
            <w:r w:rsidRPr="0059521C">
              <w:rPr>
                <w:b/>
                <w:bCs/>
              </w:rPr>
              <w:t>Tip:</w:t>
            </w:r>
            <w:r w:rsidRPr="0059521C">
              <w:t xml:space="preserve"> Use a </w:t>
            </w:r>
            <w:r w:rsidRPr="0059521C">
              <w:rPr>
                <w:b/>
                <w:bCs/>
              </w:rPr>
              <w:t>wired connection</w:t>
            </w:r>
            <w:r w:rsidRPr="0059521C">
              <w:t xml:space="preserve"> (USB) instead of Wi-Fi for better reliability.</w:t>
            </w:r>
          </w:p>
          <w:p w14:paraId="231AB50C" w14:textId="77777777" w:rsidR="0059521C" w:rsidRDefault="0059521C" w:rsidP="00E54CE3"/>
          <w:p w14:paraId="1CA31028" w14:textId="77777777" w:rsidR="0059521C" w:rsidRDefault="0059521C" w:rsidP="0059521C">
            <w:pPr>
              <w:pStyle w:val="Heading1"/>
            </w:pPr>
          </w:p>
          <w:p w14:paraId="63C41583" w14:textId="06CD9062" w:rsidR="0059521C" w:rsidRPr="00E54CE3" w:rsidRDefault="0059521C" w:rsidP="0059521C">
            <w:pPr>
              <w:pStyle w:val="Heading1"/>
            </w:pPr>
            <w:r>
              <w:t>SEtup instructions</w:t>
            </w:r>
          </w:p>
          <w:p w14:paraId="3F48B44F" w14:textId="77777777" w:rsidR="0059521C" w:rsidRPr="0059521C" w:rsidRDefault="0059521C" w:rsidP="0059521C">
            <w:pPr>
              <w:rPr>
                <w:b/>
                <w:bCs/>
              </w:rPr>
            </w:pPr>
            <w:r w:rsidRPr="0059521C">
              <w:rPr>
                <w:b/>
                <w:bCs/>
              </w:rPr>
              <w:t>Step 1: Prepare Your Space</w:t>
            </w:r>
          </w:p>
          <w:p w14:paraId="633A0C5F" w14:textId="77777777" w:rsidR="0059521C" w:rsidRPr="0059521C" w:rsidRDefault="0059521C" w:rsidP="0059521C">
            <w:pPr>
              <w:numPr>
                <w:ilvl w:val="0"/>
                <w:numId w:val="6"/>
              </w:numPr>
            </w:pPr>
            <w:r w:rsidRPr="0059521C">
              <w:t>Choose a quiet, well-lit location.</w:t>
            </w:r>
          </w:p>
          <w:p w14:paraId="44F971E7" w14:textId="77777777" w:rsidR="0059521C" w:rsidRPr="0059521C" w:rsidRDefault="0059521C" w:rsidP="0059521C">
            <w:pPr>
              <w:numPr>
                <w:ilvl w:val="0"/>
                <w:numId w:val="6"/>
              </w:numPr>
            </w:pPr>
            <w:r w:rsidRPr="0059521C">
              <w:t>Clear your desk of clutter.</w:t>
            </w:r>
          </w:p>
          <w:p w14:paraId="30937925" w14:textId="77777777" w:rsidR="0059521C" w:rsidRPr="0059521C" w:rsidRDefault="0059521C" w:rsidP="0059521C">
            <w:pPr>
              <w:numPr>
                <w:ilvl w:val="0"/>
                <w:numId w:val="6"/>
              </w:numPr>
            </w:pPr>
            <w:r w:rsidRPr="0059521C">
              <w:t>Ensure space for your computer and any allowed materials.</w:t>
            </w:r>
          </w:p>
          <w:p w14:paraId="249B4C32" w14:textId="77777777" w:rsidR="0059521C" w:rsidRPr="0059521C" w:rsidRDefault="0059521C" w:rsidP="0059521C">
            <w:pPr>
              <w:rPr>
                <w:b/>
                <w:bCs/>
              </w:rPr>
            </w:pPr>
            <w:r w:rsidRPr="0059521C">
              <w:rPr>
                <w:b/>
                <w:bCs/>
              </w:rPr>
              <w:t>Step 2: Position the Camera</w:t>
            </w:r>
          </w:p>
          <w:p w14:paraId="74C6E623" w14:textId="77777777" w:rsidR="0059521C" w:rsidRPr="0059521C" w:rsidRDefault="0059521C" w:rsidP="0059521C">
            <w:pPr>
              <w:numPr>
                <w:ilvl w:val="0"/>
                <w:numId w:val="7"/>
              </w:numPr>
            </w:pPr>
            <w:r w:rsidRPr="0059521C">
              <w:t xml:space="preserve">Place the camera about </w:t>
            </w:r>
            <w:r w:rsidRPr="0059521C">
              <w:rPr>
                <w:b/>
                <w:bCs/>
              </w:rPr>
              <w:t>3 feet to your side</w:t>
            </w:r>
            <w:r w:rsidRPr="0059521C">
              <w:t>.</w:t>
            </w:r>
          </w:p>
          <w:p w14:paraId="0D77D3F7" w14:textId="77777777" w:rsidR="0059521C" w:rsidRDefault="0059521C" w:rsidP="0059521C">
            <w:pPr>
              <w:numPr>
                <w:ilvl w:val="0"/>
                <w:numId w:val="7"/>
              </w:numPr>
            </w:pPr>
            <w:r w:rsidRPr="0059521C">
              <w:t>A quick method: stretch your arm out to the side—place the camera where your fingertips reach.</w:t>
            </w:r>
          </w:p>
          <w:p w14:paraId="3878F3A9" w14:textId="13285D15" w:rsidR="009D29DD" w:rsidRPr="0059521C" w:rsidRDefault="009D29DD" w:rsidP="009D29DD">
            <w:pPr>
              <w:ind w:left="360"/>
            </w:pPr>
            <w:r w:rsidRPr="00B348CC">
              <w:rPr>
                <w:noProof/>
              </w:rPr>
              <w:drawing>
                <wp:inline distT="0" distB="0" distL="0" distR="0" wp14:anchorId="0E87BB6F" wp14:editId="082E4BC6">
                  <wp:extent cx="3048000" cy="2286000"/>
                  <wp:effectExtent l="0" t="0" r="0" b="0"/>
                  <wp:docPr id="1517288282" name="Picture 32" descr="A person sitting at a desk with his hand raise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288282" name="Picture 32" descr="A person sitting at a desk with his hand raise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B58F6" w14:textId="77777777" w:rsidR="0059521C" w:rsidRPr="0059521C" w:rsidRDefault="0059521C" w:rsidP="0059521C">
            <w:pPr>
              <w:rPr>
                <w:b/>
                <w:bCs/>
              </w:rPr>
            </w:pPr>
            <w:r w:rsidRPr="0059521C">
              <w:rPr>
                <w:b/>
                <w:bCs/>
              </w:rPr>
              <w:t>Step 3: Mount the Camera</w:t>
            </w:r>
          </w:p>
          <w:p w14:paraId="5360B1FA" w14:textId="77777777" w:rsidR="0059521C" w:rsidRPr="0059521C" w:rsidRDefault="0059521C" w:rsidP="0059521C">
            <w:pPr>
              <w:numPr>
                <w:ilvl w:val="0"/>
                <w:numId w:val="8"/>
              </w:numPr>
            </w:pPr>
            <w:r w:rsidRPr="0059521C">
              <w:t>Use a tripod, gooseneck mount, box, or shelf.</w:t>
            </w:r>
          </w:p>
          <w:p w14:paraId="3F98B124" w14:textId="77777777" w:rsidR="0059521C" w:rsidRPr="0059521C" w:rsidRDefault="0059521C" w:rsidP="0059521C">
            <w:pPr>
              <w:numPr>
                <w:ilvl w:val="0"/>
                <w:numId w:val="8"/>
              </w:numPr>
            </w:pPr>
            <w:r w:rsidRPr="0059521C">
              <w:t xml:space="preserve">Ensure your </w:t>
            </w:r>
            <w:r w:rsidRPr="0059521C">
              <w:rPr>
                <w:b/>
                <w:bCs/>
              </w:rPr>
              <w:t>head, hands, keyboard, and screen</w:t>
            </w:r>
            <w:r w:rsidRPr="0059521C">
              <w:t xml:space="preserve"> are visible.</w:t>
            </w:r>
          </w:p>
          <w:p w14:paraId="5FD08C71" w14:textId="77777777" w:rsidR="0059521C" w:rsidRPr="0059521C" w:rsidRDefault="0059521C" w:rsidP="0059521C">
            <w:pPr>
              <w:rPr>
                <w:b/>
                <w:bCs/>
              </w:rPr>
            </w:pPr>
            <w:r w:rsidRPr="0059521C">
              <w:rPr>
                <w:b/>
                <w:bCs/>
              </w:rPr>
              <w:t>Step 4: Connect the Camera</w:t>
            </w:r>
          </w:p>
          <w:p w14:paraId="5EA8A723" w14:textId="159E0E7A" w:rsidR="0059521C" w:rsidRPr="0059521C" w:rsidRDefault="0059521C" w:rsidP="0059521C">
            <w:pPr>
              <w:numPr>
                <w:ilvl w:val="0"/>
                <w:numId w:val="9"/>
              </w:numPr>
            </w:pPr>
            <w:r w:rsidRPr="0059521C">
              <w:t>Plug the camera into your computer</w:t>
            </w:r>
            <w:r w:rsidR="005851E4">
              <w:t xml:space="preserve"> or connect camera through Bluetooth</w:t>
            </w:r>
            <w:r w:rsidRPr="0059521C">
              <w:t>.</w:t>
            </w:r>
          </w:p>
          <w:p w14:paraId="5A766778" w14:textId="1BDD4A54" w:rsidR="009D29DD" w:rsidRDefault="0059521C" w:rsidP="009D29DD">
            <w:pPr>
              <w:numPr>
                <w:ilvl w:val="0"/>
                <w:numId w:val="9"/>
              </w:numPr>
            </w:pPr>
            <w:r w:rsidRPr="0059521C">
              <w:t>Use a USB extension cable if needed</w:t>
            </w:r>
            <w:r w:rsidR="00833A21">
              <w:t xml:space="preserve"> (i.e., if you are not connecting wirelessly</w:t>
            </w:r>
            <w:r w:rsidR="00570310">
              <w:t>)</w:t>
            </w:r>
            <w:r w:rsidR="00833A21">
              <w:t xml:space="preserve">. </w:t>
            </w:r>
          </w:p>
          <w:p w14:paraId="73776D37" w14:textId="45ECD3F3" w:rsidR="009D29DD" w:rsidRPr="0059521C" w:rsidRDefault="009D29DD" w:rsidP="009D29DD">
            <w:pPr>
              <w:ind w:left="720"/>
            </w:pPr>
            <w:r w:rsidRPr="00B348CC">
              <w:rPr>
                <w:noProof/>
              </w:rPr>
              <w:drawing>
                <wp:inline distT="0" distB="0" distL="0" distR="0" wp14:anchorId="298BFB4D" wp14:editId="10447DDE">
                  <wp:extent cx="1363731" cy="1015544"/>
                  <wp:effectExtent l="0" t="0" r="8255" b="0"/>
                  <wp:docPr id="217953921" name="Picture 23" descr="A hand holding a usb cab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53921" name="Picture 23" descr="A hand holding a usb cab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718" cy="1024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6C09D" w14:textId="77777777" w:rsidR="0059521C" w:rsidRPr="0059521C" w:rsidRDefault="0059521C" w:rsidP="0059521C">
            <w:pPr>
              <w:rPr>
                <w:b/>
                <w:bCs/>
              </w:rPr>
            </w:pPr>
            <w:r w:rsidRPr="0059521C">
              <w:rPr>
                <w:b/>
                <w:bCs/>
              </w:rPr>
              <w:t>Step 5: Adjust the View</w:t>
            </w:r>
          </w:p>
          <w:p w14:paraId="6B27FA22" w14:textId="3C158584" w:rsidR="0059521C" w:rsidRPr="0059521C" w:rsidRDefault="0059521C" w:rsidP="0059521C">
            <w:pPr>
              <w:numPr>
                <w:ilvl w:val="0"/>
                <w:numId w:val="10"/>
              </w:numPr>
            </w:pPr>
            <w:r w:rsidRPr="0059521C">
              <w:t>Use the on-screen overlay to align the camera</w:t>
            </w:r>
            <w:r w:rsidR="00833A21">
              <w:t xml:space="preserve"> (this should appear automatically)</w:t>
            </w:r>
          </w:p>
          <w:p w14:paraId="77B3E5E8" w14:textId="77777777" w:rsidR="0059521C" w:rsidRPr="0059521C" w:rsidRDefault="0059521C" w:rsidP="0059521C">
            <w:pPr>
              <w:numPr>
                <w:ilvl w:val="0"/>
                <w:numId w:val="10"/>
              </w:numPr>
            </w:pPr>
            <w:r w:rsidRPr="0059521C">
              <w:t xml:space="preserve">Confirm visibility of your </w:t>
            </w:r>
            <w:r w:rsidRPr="0059521C">
              <w:rPr>
                <w:b/>
                <w:bCs/>
              </w:rPr>
              <w:t>face, hands, keyboard, screen, and allowed materials</w:t>
            </w:r>
            <w:r w:rsidRPr="0059521C">
              <w:t>.</w:t>
            </w:r>
          </w:p>
          <w:p w14:paraId="4B87E35A" w14:textId="77777777" w:rsidR="0059521C" w:rsidRDefault="0059521C" w:rsidP="0059521C">
            <w:pPr>
              <w:numPr>
                <w:ilvl w:val="0"/>
                <w:numId w:val="10"/>
              </w:numPr>
            </w:pPr>
            <w:r w:rsidRPr="0059521C">
              <w:t>Use your computer’s camera preview to double-check.</w:t>
            </w:r>
          </w:p>
          <w:p w14:paraId="7C403D21" w14:textId="427F4165" w:rsidR="009D29DD" w:rsidRPr="0059521C" w:rsidRDefault="009D29DD" w:rsidP="009D29DD">
            <w:pPr>
              <w:ind w:left="720"/>
            </w:pPr>
            <w:r w:rsidRPr="00B348CC">
              <w:rPr>
                <w:noProof/>
              </w:rPr>
              <w:drawing>
                <wp:inline distT="0" distB="0" distL="0" distR="0" wp14:anchorId="26FC865A" wp14:editId="3C64D0D4">
                  <wp:extent cx="1327150" cy="1637969"/>
                  <wp:effectExtent l="0" t="0" r="6350" b="635"/>
                  <wp:docPr id="469601011" name="Picture 21" descr="A screenshot of a computer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01011" name="Picture 21" descr="A screenshot of a computer scre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59" t="17447" r="12813" b="17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877" cy="1642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397C5D" w14:textId="77777777" w:rsidR="009D29DD" w:rsidRDefault="009D29DD" w:rsidP="0059521C">
            <w:pPr>
              <w:rPr>
                <w:b/>
                <w:bCs/>
              </w:rPr>
            </w:pPr>
          </w:p>
          <w:p w14:paraId="3729C717" w14:textId="71D6B061" w:rsidR="0059521C" w:rsidRPr="0059521C" w:rsidRDefault="0059521C" w:rsidP="0059521C">
            <w:pPr>
              <w:rPr>
                <w:b/>
                <w:bCs/>
              </w:rPr>
            </w:pPr>
            <w:r w:rsidRPr="0059521C">
              <w:rPr>
                <w:b/>
                <w:bCs/>
              </w:rPr>
              <w:lastRenderedPageBreak/>
              <w:t>Step 6: You're Ready!</w:t>
            </w:r>
          </w:p>
          <w:p w14:paraId="58C79D90" w14:textId="77777777" w:rsidR="0059521C" w:rsidRPr="0059521C" w:rsidRDefault="0059521C" w:rsidP="0059521C">
            <w:pPr>
              <w:numPr>
                <w:ilvl w:val="0"/>
                <w:numId w:val="11"/>
              </w:numPr>
            </w:pPr>
            <w:r w:rsidRPr="0059521C">
              <w:t>Begin your exam once setup is complete.</w:t>
            </w:r>
          </w:p>
          <w:p w14:paraId="7CF47FD7" w14:textId="77777777" w:rsidR="0059521C" w:rsidRPr="0059521C" w:rsidRDefault="00507310" w:rsidP="0059521C">
            <w:r>
              <w:rPr>
                <w:noProof/>
              </w:rPr>
              <w:pict w14:anchorId="4459ACD8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AD955D6" w14:textId="77777777" w:rsidR="0059521C" w:rsidRPr="0059521C" w:rsidRDefault="0059521C" w:rsidP="0059521C">
            <w:pPr>
              <w:rPr>
                <w:b/>
                <w:bCs/>
              </w:rPr>
            </w:pPr>
            <w:r w:rsidRPr="0059521C">
              <w:rPr>
                <w:b/>
                <w:bCs/>
              </w:rPr>
              <w:t>Support and Resources</w:t>
            </w:r>
          </w:p>
          <w:p w14:paraId="0EBEE0F7" w14:textId="14363854" w:rsidR="0059521C" w:rsidRPr="0059521C" w:rsidRDefault="0059521C" w:rsidP="0059521C">
            <w:pPr>
              <w:numPr>
                <w:ilvl w:val="0"/>
                <w:numId w:val="12"/>
              </w:numPr>
            </w:pPr>
            <w:r w:rsidRPr="0059521C">
              <w:t xml:space="preserve">Setup Guide: </w:t>
            </w:r>
            <w:hyperlink r:id="rId11" w:history="1">
              <w:r w:rsidRPr="0059521C">
                <w:rPr>
                  <w:rStyle w:val="Hyperlink"/>
                </w:rPr>
                <w:t>Honorlock Side-Angle Camera Setup</w:t>
              </w:r>
            </w:hyperlink>
          </w:p>
          <w:p w14:paraId="4BC91EA0" w14:textId="77777777" w:rsidR="0059521C" w:rsidRPr="0059521C" w:rsidRDefault="0059521C" w:rsidP="0059521C">
            <w:pPr>
              <w:numPr>
                <w:ilvl w:val="0"/>
                <w:numId w:val="12"/>
              </w:numPr>
            </w:pPr>
            <w:r w:rsidRPr="0059521C">
              <w:t>Technical Support: Honorlock Support</w:t>
            </w:r>
          </w:p>
          <w:p w14:paraId="6B42A820" w14:textId="6D1E741F" w:rsidR="0059521C" w:rsidRPr="00E54CE3" w:rsidRDefault="0059521C" w:rsidP="00E54CE3"/>
        </w:tc>
      </w:tr>
      <w:tr w:rsidR="0059521C" w14:paraId="09B607A1" w14:textId="77777777" w:rsidTr="0059521C">
        <w:trPr>
          <w:gridAfter w:val="1"/>
          <w:wAfter w:w="90" w:type="dxa"/>
          <w:trHeight w:val="3825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DCA90" w14:textId="01F1209F" w:rsidR="0059521C" w:rsidRDefault="0059521C" w:rsidP="00D5106E">
            <w:pPr>
              <w:pStyle w:val="Graphic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90DA58" w14:textId="77777777" w:rsidR="0059521C" w:rsidRDefault="0059521C"/>
        </w:tc>
        <w:tc>
          <w:tcPr>
            <w:tcW w:w="6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152841" w14:textId="77777777" w:rsidR="0059521C" w:rsidRDefault="0059521C"/>
        </w:tc>
      </w:tr>
      <w:tr w:rsidR="0059521C" w14:paraId="4E8C1F8A" w14:textId="77777777" w:rsidTr="0059521C">
        <w:trPr>
          <w:gridAfter w:val="1"/>
          <w:wAfter w:w="90" w:type="dxa"/>
          <w:trHeight w:val="2700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FD89C" w14:textId="1A7D1D0D" w:rsidR="0059521C" w:rsidRPr="00A14483" w:rsidRDefault="0059521C" w:rsidP="00E54CE3">
            <w:pPr>
              <w:pStyle w:val="Contact"/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F5DAE6" w14:textId="77777777" w:rsidR="0059521C" w:rsidRDefault="0059521C"/>
        </w:tc>
        <w:tc>
          <w:tcPr>
            <w:tcW w:w="6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B77B5" w14:textId="77777777" w:rsidR="0059521C" w:rsidRDefault="0059521C"/>
        </w:tc>
      </w:tr>
    </w:tbl>
    <w:p w14:paraId="70A2C13A" w14:textId="77777777" w:rsidR="004179CA" w:rsidRDefault="004179CA"/>
    <w:sectPr w:rsidR="004179CA" w:rsidSect="00E54CE3">
      <w:pgSz w:w="12240" w:h="15840"/>
      <w:pgMar w:top="1080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A2C"/>
    <w:multiLevelType w:val="multilevel"/>
    <w:tmpl w:val="3C94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B611D"/>
    <w:multiLevelType w:val="hybridMultilevel"/>
    <w:tmpl w:val="B8725EF4"/>
    <w:lvl w:ilvl="0" w:tplc="B97A14B4">
      <w:numFmt w:val="bullet"/>
      <w:lvlText w:val="•"/>
      <w:lvlJc w:val="left"/>
      <w:pPr>
        <w:ind w:left="1800" w:hanging="720"/>
      </w:pPr>
      <w:rPr>
        <w:rFonts w:ascii="Trade Gothic Next" w:eastAsiaTheme="minorHAnsi" w:hAnsi="Trade Gothic Nex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055AD"/>
    <w:multiLevelType w:val="multilevel"/>
    <w:tmpl w:val="29BC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4213D"/>
    <w:multiLevelType w:val="multilevel"/>
    <w:tmpl w:val="90F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B0BF9"/>
    <w:multiLevelType w:val="hybridMultilevel"/>
    <w:tmpl w:val="E47E470E"/>
    <w:lvl w:ilvl="0" w:tplc="B97A14B4">
      <w:numFmt w:val="bullet"/>
      <w:lvlText w:val="•"/>
      <w:lvlJc w:val="left"/>
      <w:pPr>
        <w:ind w:left="1080" w:hanging="720"/>
      </w:pPr>
      <w:rPr>
        <w:rFonts w:ascii="Trade Gothic Next" w:eastAsiaTheme="minorHAnsi" w:hAnsi="Trade Gothic Nex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03042"/>
    <w:multiLevelType w:val="multilevel"/>
    <w:tmpl w:val="FB6E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70DB4"/>
    <w:multiLevelType w:val="multilevel"/>
    <w:tmpl w:val="EF60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D3CD8"/>
    <w:multiLevelType w:val="multilevel"/>
    <w:tmpl w:val="CBA0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75544"/>
    <w:multiLevelType w:val="hybridMultilevel"/>
    <w:tmpl w:val="B096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277BB"/>
    <w:multiLevelType w:val="multilevel"/>
    <w:tmpl w:val="4708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64491"/>
    <w:multiLevelType w:val="multilevel"/>
    <w:tmpl w:val="6F5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9530D"/>
    <w:multiLevelType w:val="multilevel"/>
    <w:tmpl w:val="BFD8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685478">
    <w:abstractNumId w:val="6"/>
  </w:num>
  <w:num w:numId="2" w16cid:durableId="1632514520">
    <w:abstractNumId w:val="8"/>
  </w:num>
  <w:num w:numId="3" w16cid:durableId="1122922171">
    <w:abstractNumId w:val="4"/>
  </w:num>
  <w:num w:numId="4" w16cid:durableId="997879648">
    <w:abstractNumId w:val="1"/>
  </w:num>
  <w:num w:numId="5" w16cid:durableId="784886597">
    <w:abstractNumId w:val="2"/>
  </w:num>
  <w:num w:numId="6" w16cid:durableId="362481098">
    <w:abstractNumId w:val="0"/>
  </w:num>
  <w:num w:numId="7" w16cid:durableId="1747993137">
    <w:abstractNumId w:val="7"/>
  </w:num>
  <w:num w:numId="8" w16cid:durableId="202375914">
    <w:abstractNumId w:val="3"/>
  </w:num>
  <w:num w:numId="9" w16cid:durableId="507255865">
    <w:abstractNumId w:val="11"/>
  </w:num>
  <w:num w:numId="10" w16cid:durableId="62527400">
    <w:abstractNumId w:val="9"/>
  </w:num>
  <w:num w:numId="11" w16cid:durableId="1829588022">
    <w:abstractNumId w:val="5"/>
  </w:num>
  <w:num w:numId="12" w16cid:durableId="470561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1C"/>
    <w:rsid w:val="00001BE8"/>
    <w:rsid w:val="0003121E"/>
    <w:rsid w:val="000429AE"/>
    <w:rsid w:val="000654B6"/>
    <w:rsid w:val="000F61BF"/>
    <w:rsid w:val="00123FF0"/>
    <w:rsid w:val="001F1D73"/>
    <w:rsid w:val="0026624A"/>
    <w:rsid w:val="002F0F86"/>
    <w:rsid w:val="002F642A"/>
    <w:rsid w:val="003040DD"/>
    <w:rsid w:val="00340FBC"/>
    <w:rsid w:val="00350494"/>
    <w:rsid w:val="003849EA"/>
    <w:rsid w:val="003C1DA1"/>
    <w:rsid w:val="003D57EA"/>
    <w:rsid w:val="004179CA"/>
    <w:rsid w:val="00451C94"/>
    <w:rsid w:val="004802A5"/>
    <w:rsid w:val="0049027F"/>
    <w:rsid w:val="004A06A1"/>
    <w:rsid w:val="00507310"/>
    <w:rsid w:val="00544DF8"/>
    <w:rsid w:val="00570310"/>
    <w:rsid w:val="005851E4"/>
    <w:rsid w:val="005916F0"/>
    <w:rsid w:val="0059521C"/>
    <w:rsid w:val="00647C46"/>
    <w:rsid w:val="0069141D"/>
    <w:rsid w:val="00692C48"/>
    <w:rsid w:val="006E2C8D"/>
    <w:rsid w:val="006F0F3C"/>
    <w:rsid w:val="007502C6"/>
    <w:rsid w:val="007A68AD"/>
    <w:rsid w:val="007A6D27"/>
    <w:rsid w:val="00833A21"/>
    <w:rsid w:val="00956168"/>
    <w:rsid w:val="00964AD1"/>
    <w:rsid w:val="009866EB"/>
    <w:rsid w:val="009B2AE3"/>
    <w:rsid w:val="009D29DD"/>
    <w:rsid w:val="00A14483"/>
    <w:rsid w:val="00A26A15"/>
    <w:rsid w:val="00A43F07"/>
    <w:rsid w:val="00A47A74"/>
    <w:rsid w:val="00A700DB"/>
    <w:rsid w:val="00A958CC"/>
    <w:rsid w:val="00AA27AC"/>
    <w:rsid w:val="00B00E6B"/>
    <w:rsid w:val="00B022CD"/>
    <w:rsid w:val="00B26B9D"/>
    <w:rsid w:val="00B31177"/>
    <w:rsid w:val="00B42347"/>
    <w:rsid w:val="00B527CA"/>
    <w:rsid w:val="00BA2731"/>
    <w:rsid w:val="00BD4767"/>
    <w:rsid w:val="00C01C02"/>
    <w:rsid w:val="00C77AA5"/>
    <w:rsid w:val="00C82BB7"/>
    <w:rsid w:val="00C86465"/>
    <w:rsid w:val="00CF627C"/>
    <w:rsid w:val="00D0723F"/>
    <w:rsid w:val="00D5106E"/>
    <w:rsid w:val="00D87AFC"/>
    <w:rsid w:val="00DE567D"/>
    <w:rsid w:val="00E17D2E"/>
    <w:rsid w:val="00E54CE3"/>
    <w:rsid w:val="00EB4C71"/>
    <w:rsid w:val="00EC63A8"/>
    <w:rsid w:val="00ED6748"/>
    <w:rsid w:val="00ED6F21"/>
    <w:rsid w:val="00F90137"/>
    <w:rsid w:val="00FA498A"/>
    <w:rsid w:val="00FA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4CA37A1"/>
  <w15:chartTrackingRefBased/>
  <w15:docId w15:val="{D0FCB18D-4AE0-4659-B91C-2B4E594A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CE3"/>
    <w:pPr>
      <w:spacing w:line="30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CE3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47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26D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47A74"/>
    <w:pPr>
      <w:keepNext/>
      <w:keepLines/>
      <w:spacing w:before="160" w:after="80"/>
      <w:outlineLvl w:val="2"/>
    </w:pPr>
    <w:rPr>
      <w:rFonts w:eastAsiaTheme="majorEastAsia" w:cstheme="majorBidi"/>
      <w:color w:val="D26D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47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26D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47A74"/>
    <w:pPr>
      <w:keepNext/>
      <w:keepLines/>
      <w:spacing w:before="80" w:after="40"/>
      <w:outlineLvl w:val="4"/>
    </w:pPr>
    <w:rPr>
      <w:rFonts w:eastAsiaTheme="majorEastAsia" w:cstheme="majorBidi"/>
      <w:color w:val="D26D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47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47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47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47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CE3"/>
    <w:rPr>
      <w:rFonts w:asciiTheme="majorHAnsi" w:eastAsiaTheme="majorEastAsia" w:hAnsiTheme="majorHAnsi" w:cstheme="majorBidi"/>
      <w:b/>
      <w:caps/>
      <w:color w:val="000000" w:themeColor="text1"/>
      <w:sz w:val="2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CE3"/>
    <w:rPr>
      <w:rFonts w:asciiTheme="majorHAnsi" w:eastAsiaTheme="majorEastAsia" w:hAnsiTheme="majorHAnsi" w:cstheme="majorBidi"/>
      <w:color w:val="D26D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CE3"/>
    <w:rPr>
      <w:rFonts w:eastAsiaTheme="majorEastAsia" w:cstheme="majorBidi"/>
      <w:color w:val="D26D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CE3"/>
    <w:rPr>
      <w:rFonts w:eastAsiaTheme="majorEastAsia" w:cstheme="majorBidi"/>
      <w:i/>
      <w:iCs/>
      <w:color w:val="D26D00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CE3"/>
    <w:rPr>
      <w:rFonts w:eastAsiaTheme="majorEastAsia" w:cstheme="majorBidi"/>
      <w:color w:val="D26D00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CE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CE3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CE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CE3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5106E"/>
    <w:pPr>
      <w:spacing w:before="1200" w:after="1080" w:line="192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06E"/>
    <w:rPr>
      <w:rFonts w:asciiTheme="majorHAnsi" w:eastAsiaTheme="majorEastAsia" w:hAnsiTheme="majorHAnsi" w:cstheme="majorBidi"/>
      <w:b/>
      <w:caps/>
      <w:spacing w:val="-10"/>
      <w:kern w:val="28"/>
      <w:sz w:val="84"/>
      <w:szCs w:val="56"/>
    </w:rPr>
  </w:style>
  <w:style w:type="paragraph" w:styleId="Subtitle">
    <w:name w:val="Subtitle"/>
    <w:basedOn w:val="Name"/>
    <w:next w:val="Normal"/>
    <w:link w:val="SubtitleChar"/>
    <w:uiPriority w:val="11"/>
    <w:qFormat/>
    <w:rsid w:val="00E54CE3"/>
    <w:pPr>
      <w:spacing w:after="0"/>
    </w:pPr>
    <w:rPr>
      <w:b w:val="0"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E54CE3"/>
    <w:rPr>
      <w:bCs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47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54CE3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semiHidden/>
    <w:qFormat/>
    <w:rsid w:val="00A47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A47A74"/>
    <w:rPr>
      <w:i/>
      <w:iCs/>
      <w:color w:val="D26D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47A74"/>
    <w:pPr>
      <w:pBdr>
        <w:top w:val="single" w:sz="4" w:space="10" w:color="D26D00" w:themeColor="accent1" w:themeShade="BF"/>
        <w:bottom w:val="single" w:sz="4" w:space="10" w:color="D26D00" w:themeColor="accent1" w:themeShade="BF"/>
      </w:pBdr>
      <w:spacing w:before="360" w:after="360"/>
      <w:ind w:left="864" w:right="864"/>
      <w:jc w:val="center"/>
    </w:pPr>
    <w:rPr>
      <w:i/>
      <w:iCs/>
      <w:color w:val="D26D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54CE3"/>
    <w:rPr>
      <w:i/>
      <w:iCs/>
      <w:color w:val="D26D00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A47A74"/>
    <w:rPr>
      <w:b/>
      <w:bCs/>
      <w:smallCaps/>
      <w:color w:val="D26D00" w:themeColor="accent1" w:themeShade="BF"/>
      <w:spacing w:val="5"/>
    </w:rPr>
  </w:style>
  <w:style w:type="table" w:styleId="TableGrid">
    <w:name w:val="Table Grid"/>
    <w:basedOn w:val="TableNormal"/>
    <w:uiPriority w:val="39"/>
    <w:rsid w:val="00A4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link w:val="NameChar"/>
    <w:qFormat/>
    <w:rsid w:val="00E54CE3"/>
    <w:pPr>
      <w:spacing w:after="240"/>
      <w:contextualSpacing/>
    </w:pPr>
    <w:rPr>
      <w:b/>
      <w:sz w:val="18"/>
    </w:rPr>
  </w:style>
  <w:style w:type="character" w:customStyle="1" w:styleId="NameChar">
    <w:name w:val="Name Char"/>
    <w:basedOn w:val="DefaultParagraphFont"/>
    <w:link w:val="Name"/>
    <w:rsid w:val="00E54CE3"/>
    <w:rPr>
      <w:b/>
      <w:sz w:val="18"/>
    </w:rPr>
  </w:style>
  <w:style w:type="paragraph" w:customStyle="1" w:styleId="Contact">
    <w:name w:val="Contact"/>
    <w:basedOn w:val="Normal"/>
    <w:link w:val="ContactChar"/>
    <w:qFormat/>
    <w:rsid w:val="00A14483"/>
    <w:pPr>
      <w:spacing w:after="0" w:line="360" w:lineRule="auto"/>
    </w:pPr>
    <w:rPr>
      <w:sz w:val="18"/>
    </w:rPr>
  </w:style>
  <w:style w:type="character" w:customStyle="1" w:styleId="ContactChar">
    <w:name w:val="Contact Char"/>
    <w:basedOn w:val="DefaultParagraphFont"/>
    <w:link w:val="Contact"/>
    <w:rsid w:val="00A14483"/>
    <w:rPr>
      <w:sz w:val="18"/>
    </w:rPr>
  </w:style>
  <w:style w:type="character" w:styleId="Hyperlink">
    <w:name w:val="Hyperlink"/>
    <w:basedOn w:val="DefaultParagraphFont"/>
    <w:uiPriority w:val="99"/>
    <w:unhideWhenUsed/>
    <w:rsid w:val="00E54C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CE3"/>
    <w:rPr>
      <w:color w:val="605E5C"/>
      <w:shd w:val="clear" w:color="auto" w:fill="E1DFDD"/>
    </w:rPr>
  </w:style>
  <w:style w:type="paragraph" w:customStyle="1" w:styleId="Graphic">
    <w:name w:val="Graphic"/>
    <w:basedOn w:val="Normal"/>
    <w:qFormat/>
    <w:rsid w:val="00D5106E"/>
    <w:pPr>
      <w:spacing w:before="240" w:after="240"/>
    </w:pPr>
    <w:rPr>
      <w:noProof/>
    </w:rPr>
  </w:style>
  <w:style w:type="paragraph" w:styleId="Revision">
    <w:name w:val="Revision"/>
    <w:hidden/>
    <w:uiPriority w:val="99"/>
    <w:semiHidden/>
    <w:rsid w:val="00B00E6B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2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234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3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onorlock.kb.help/setting-up-a-side-angle-camera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ennet\AppData\Roaming\Microsoft\Templates\Basic%20business%20proposal.dotx" TargetMode="External"/></Relationships>
</file>

<file path=word/theme/theme1.xml><?xml version="1.0" encoding="utf-8"?>
<a:theme xmlns:a="http://schemas.openxmlformats.org/drawingml/2006/main" name="Office Theme">
  <a:themeElements>
    <a:clrScheme name="Pheobe 2">
      <a:dk1>
        <a:sysClr val="windowText" lastClr="000000"/>
      </a:dk1>
      <a:lt1>
        <a:sysClr val="window" lastClr="FFFFFF"/>
      </a:lt1>
      <a:dk2>
        <a:srgbClr val="EFF5F4"/>
      </a:dk2>
      <a:lt2>
        <a:srgbClr val="52422E"/>
      </a:lt2>
      <a:accent1>
        <a:srgbClr val="FF921A"/>
      </a:accent1>
      <a:accent2>
        <a:srgbClr val="FFCB1A"/>
      </a:accent2>
      <a:accent3>
        <a:srgbClr val="EDF127"/>
      </a:accent3>
      <a:accent4>
        <a:srgbClr val="7DD642"/>
      </a:accent4>
      <a:accent5>
        <a:srgbClr val="34E5B5"/>
      </a:accent5>
      <a:accent6>
        <a:srgbClr val="24EFF4"/>
      </a:accent6>
      <a:hlink>
        <a:srgbClr val="467886"/>
      </a:hlink>
      <a:folHlink>
        <a:srgbClr val="96607D"/>
      </a:folHlink>
    </a:clrScheme>
    <a:fontScheme name="Custom 39">
      <a:majorFont>
        <a:latin typeface="Trade Gothic Next"/>
        <a:ea typeface=""/>
        <a:cs typeface=""/>
      </a:majorFont>
      <a:minorFont>
        <a:latin typeface="Trade Gothic N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FF489-16B0-437F-B487-8B5FEE359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1B7D7-A09B-4E46-8B93-8295773A28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FA2880D-0326-42DF-B180-9AA4605F18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business proposal.dotx</Template>
  <TotalTime>259</TotalTime>
  <Pages>3</Pages>
  <Words>412</Words>
  <Characters>2213</Characters>
  <Application>Microsoft Office Word</Application>
  <DocSecurity>0</DocSecurity>
  <Lines>78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Bennett,Barbara A</dc:creator>
  <cp:keywords/>
  <dc:description/>
  <cp:lastModifiedBy>Newsom,Chris A</cp:lastModifiedBy>
  <cp:revision>5</cp:revision>
  <dcterms:created xsi:type="dcterms:W3CDTF">2025-12-02T14:08:00Z</dcterms:created>
  <dcterms:modified xsi:type="dcterms:W3CDTF">2026-03-11T17:54:00Z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GrammarlyDocumentId">
    <vt:lpwstr>5e66de99-c73a-4706-9783-93c6854ba2ae</vt:lpwstr>
  </property>
</Properties>
</file>